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CA5CE0" w:rsidRDefault="00944FCE" w:rsidP="00C4265D">
      <w:pPr>
        <w:spacing w:before="120"/>
        <w:rPr>
          <w:rFonts w:ascii="Arial" w:hAnsi="Arial"/>
          <w:b/>
        </w:rPr>
      </w:pPr>
      <w:bookmarkStart w:id="0" w:name="_GoBack"/>
      <w:bookmarkEnd w:id="0"/>
      <w:r>
        <w:t xml:space="preserve"> </w:t>
      </w:r>
      <w:r w:rsidRPr="00CA5CE0">
        <w:rPr>
          <w:rFonts w:ascii="Arial" w:hAnsi="Arial"/>
          <w:b/>
        </w:rPr>
        <w:t xml:space="preserve">Příloha č. </w:t>
      </w:r>
      <w:r w:rsidR="00C7683D">
        <w:rPr>
          <w:rFonts w:ascii="Arial" w:hAnsi="Arial"/>
          <w:b/>
        </w:rPr>
        <w:t>2</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trPr>
          <w:trHeight w:val="61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p>
        </w:tc>
      </w:tr>
      <w:tr w:rsidR="00944FCE" w:rsidRPr="00C52258">
        <w:trPr>
          <w:trHeight w:val="53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D341B6">
        <w:trPr>
          <w:trHeight w:val="504"/>
        </w:trPr>
        <w:tc>
          <w:tcPr>
            <w:tcW w:w="1967" w:type="dxa"/>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FCE" w:rsidRPr="00B903A9" w:rsidRDefault="005D4729" w:rsidP="00B24EF2">
            <w:pPr>
              <w:pBdr>
                <w:top w:val="single" w:sz="4" w:space="1" w:color="auto"/>
                <w:left w:val="single" w:sz="4" w:space="4" w:color="auto"/>
                <w:bottom w:val="single" w:sz="4" w:space="1" w:color="auto"/>
                <w:right w:val="single" w:sz="4" w:space="12" w:color="auto"/>
              </w:pBdr>
              <w:shd w:val="clear" w:color="auto" w:fill="C0C0C0"/>
              <w:spacing w:before="120"/>
              <w:jc w:val="center"/>
              <w:rPr>
                <w:b/>
                <w:snapToGrid w:val="0"/>
                <w:color w:val="000000" w:themeColor="text1"/>
                <w:sz w:val="26"/>
                <w:szCs w:val="26"/>
                <w14:shadow w14:blurRad="50800" w14:dist="38100" w14:dir="2700000" w14:sx="100000" w14:sy="100000" w14:kx="0" w14:ky="0" w14:algn="tl">
                  <w14:srgbClr w14:val="000000">
                    <w14:alpha w14:val="60000"/>
                  </w14:srgbClr>
                </w14:shadow>
              </w:rPr>
            </w:pPr>
            <w:r>
              <w:rPr>
                <w:b/>
                <w:snapToGrid w:val="0"/>
                <w:color w:val="000000" w:themeColor="text1"/>
                <w:sz w:val="26"/>
                <w:szCs w:val="26"/>
                <w14:shadow w14:blurRad="50800" w14:dist="38100" w14:dir="2700000" w14:sx="100000" w14:sy="100000" w14:kx="0" w14:ky="0" w14:algn="tl">
                  <w14:srgbClr w14:val="000000">
                    <w14:alpha w14:val="60000"/>
                  </w14:srgbClr>
                </w14:shadow>
              </w:rPr>
              <w:t xml:space="preserve">Nářadí pro dovybavení dílen školních </w:t>
            </w:r>
            <w:proofErr w:type="spellStart"/>
            <w:r>
              <w:rPr>
                <w:b/>
                <w:snapToGrid w:val="0"/>
                <w:color w:val="000000" w:themeColor="text1"/>
                <w:sz w:val="26"/>
                <w:szCs w:val="26"/>
                <w14:shadow w14:blurRad="50800" w14:dist="38100" w14:dir="2700000" w14:sx="100000" w14:sy="100000" w14:kx="0" w14:ky="0" w14:algn="tl">
                  <w14:srgbClr w14:val="000000">
                    <w14:alpha w14:val="60000"/>
                  </w14:srgbClr>
                </w14:shadow>
              </w:rPr>
              <w:t>minipodniků</w:t>
            </w:r>
            <w:proofErr w:type="spellEnd"/>
            <w:r>
              <w:rPr>
                <w:b/>
                <w:snapToGrid w:val="0"/>
                <w:color w:val="000000" w:themeColor="text1"/>
                <w:sz w:val="26"/>
                <w:szCs w:val="26"/>
                <w14:shadow w14:blurRad="50800" w14:dist="38100" w14:dir="2700000" w14:sx="100000" w14:sy="100000" w14:kx="0" w14:ky="0" w14:algn="tl">
                  <w14:srgbClr w14:val="000000">
                    <w14:alpha w14:val="60000"/>
                  </w14:srgbClr>
                </w14:shadow>
              </w:rPr>
              <w:t xml:space="preserve"> </w:t>
            </w:r>
          </w:p>
        </w:tc>
      </w:tr>
      <w:tr w:rsidR="00944FCE" w:rsidRPr="00C52258">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Zadavatel</w:t>
            </w:r>
            <w:r w:rsidR="005D4729">
              <w:rPr>
                <w:rFonts w:ascii="Times New Roman" w:hAnsi="Times New Roman"/>
                <w:b/>
                <w:sz w:val="26"/>
                <w:szCs w:val="26"/>
              </w:rPr>
              <w:t xml:space="preserve"> </w:t>
            </w:r>
          </w:p>
        </w:tc>
      </w:tr>
      <w:tr w:rsidR="00944FCE" w:rsidRPr="00C52258" w:rsidTr="00D341B6">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0F78E0" w:rsidRDefault="00B24EF2" w:rsidP="00D341B6">
            <w:pPr>
              <w:rPr>
                <w:color w:val="FF0000"/>
                <w:sz w:val="24"/>
                <w:szCs w:val="24"/>
              </w:rPr>
            </w:pPr>
            <w:r w:rsidRPr="000F78E0">
              <w:rPr>
                <w:b/>
                <w:color w:val="000000"/>
                <w:sz w:val="24"/>
                <w:szCs w:val="24"/>
              </w:rPr>
              <w:t>Základní škola Brno, Antonínská 3, příspěvková organizace</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0F78E0" w:rsidRDefault="000F78E0" w:rsidP="000B0254">
            <w:pPr>
              <w:rPr>
                <w:color w:val="FF0000"/>
                <w:sz w:val="24"/>
                <w:szCs w:val="24"/>
              </w:rPr>
            </w:pPr>
            <w:r w:rsidRPr="000F78E0">
              <w:rPr>
                <w:color w:val="000000"/>
                <w:sz w:val="24"/>
                <w:szCs w:val="24"/>
              </w:rPr>
              <w:t xml:space="preserve">Antonínská </w:t>
            </w:r>
            <w:r w:rsidR="000B0254">
              <w:rPr>
                <w:color w:val="000000"/>
                <w:sz w:val="24"/>
                <w:szCs w:val="24"/>
              </w:rPr>
              <w:t>3/</w:t>
            </w:r>
            <w:r w:rsidRPr="000F78E0">
              <w:rPr>
                <w:color w:val="000000"/>
                <w:sz w:val="24"/>
                <w:szCs w:val="24"/>
              </w:rPr>
              <w:t>550</w:t>
            </w:r>
            <w:r w:rsidRPr="000F78E0">
              <w:rPr>
                <w:color w:val="000000" w:themeColor="text1"/>
                <w:sz w:val="24"/>
                <w:szCs w:val="24"/>
              </w:rPr>
              <w:t>,</w:t>
            </w:r>
            <w:r w:rsidRPr="000F78E0">
              <w:rPr>
                <w:color w:val="FF0000"/>
                <w:sz w:val="24"/>
                <w:szCs w:val="24"/>
              </w:rPr>
              <w:t xml:space="preserve"> </w:t>
            </w:r>
            <w:r w:rsidRPr="000F78E0">
              <w:rPr>
                <w:color w:val="000000"/>
                <w:sz w:val="24"/>
                <w:szCs w:val="24"/>
              </w:rPr>
              <w:t>602 00 Brno</w:t>
            </w:r>
          </w:p>
        </w:tc>
      </w:tr>
      <w:tr w:rsidR="002E7317"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7317" w:rsidRPr="000F78E0" w:rsidRDefault="00B24EF2" w:rsidP="00D341B6">
            <w:pPr>
              <w:rPr>
                <w:color w:val="000000"/>
                <w:sz w:val="24"/>
                <w:szCs w:val="24"/>
              </w:rPr>
            </w:pPr>
            <w:r w:rsidRPr="000F78E0">
              <w:rPr>
                <w:color w:val="000000"/>
                <w:sz w:val="24"/>
                <w:szCs w:val="24"/>
              </w:rPr>
              <w:t>48512711</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0F78E0" w:rsidRDefault="00B24EF2" w:rsidP="00D341B6">
            <w:pPr>
              <w:rPr>
                <w:color w:val="FF0000"/>
                <w:sz w:val="24"/>
                <w:szCs w:val="24"/>
              </w:rPr>
            </w:pPr>
            <w:r w:rsidRPr="000F78E0">
              <w:rPr>
                <w:color w:val="000000" w:themeColor="text1"/>
                <w:sz w:val="24"/>
                <w:szCs w:val="24"/>
              </w:rPr>
              <w:t>Mgr. Leopold Trněný, ředitel</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rsidTr="00C951AE">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6767E0">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trPr>
          <w:trHeight w:val="576"/>
        </w:trPr>
        <w:tc>
          <w:tcPr>
            <w:tcW w:w="3261" w:type="dxa"/>
            <w:gridSpan w:val="4"/>
            <w:tcBorders>
              <w:top w:val="single" w:sz="4" w:space="0" w:color="auto"/>
              <w:left w:val="single" w:sz="4" w:space="0" w:color="auto"/>
              <w:bottom w:val="single" w:sz="4" w:space="0" w:color="auto"/>
              <w:right w:val="single" w:sz="4" w:space="0" w:color="auto"/>
            </w:tcBorders>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D341B6">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F3" w:rsidRDefault="00C630F3">
      <w:r>
        <w:separator/>
      </w:r>
    </w:p>
  </w:endnote>
  <w:endnote w:type="continuationSeparator" w:id="0">
    <w:p w:rsidR="00C630F3" w:rsidRDefault="00C6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924750">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924750" w:rsidRPr="00EA1DF5">
      <w:rPr>
        <w:snapToGrid w:val="0"/>
      </w:rPr>
      <w:fldChar w:fldCharType="begin"/>
    </w:r>
    <w:r w:rsidRPr="00EA1DF5">
      <w:rPr>
        <w:snapToGrid w:val="0"/>
      </w:rPr>
      <w:instrText xml:space="preserve"> PAGE </w:instrText>
    </w:r>
    <w:r w:rsidR="00924750" w:rsidRPr="00EA1DF5">
      <w:rPr>
        <w:snapToGrid w:val="0"/>
      </w:rPr>
      <w:fldChar w:fldCharType="separate"/>
    </w:r>
    <w:r w:rsidR="000B0254">
      <w:rPr>
        <w:noProof/>
        <w:snapToGrid w:val="0"/>
      </w:rPr>
      <w:t>2</w:t>
    </w:r>
    <w:r w:rsidR="00924750" w:rsidRPr="00EA1DF5">
      <w:rPr>
        <w:snapToGrid w:val="0"/>
      </w:rPr>
      <w:fldChar w:fldCharType="end"/>
    </w:r>
    <w:r w:rsidRPr="00EA1DF5">
      <w:rPr>
        <w:snapToGrid w:val="0"/>
      </w:rPr>
      <w:t xml:space="preserve"> (celkem </w:t>
    </w:r>
    <w:r w:rsidR="00924750" w:rsidRPr="00EA1DF5">
      <w:rPr>
        <w:snapToGrid w:val="0"/>
      </w:rPr>
      <w:fldChar w:fldCharType="begin"/>
    </w:r>
    <w:r w:rsidRPr="00EA1DF5">
      <w:rPr>
        <w:snapToGrid w:val="0"/>
      </w:rPr>
      <w:instrText xml:space="preserve"> NUMPAGES </w:instrText>
    </w:r>
    <w:r w:rsidR="00924750" w:rsidRPr="00EA1DF5">
      <w:rPr>
        <w:snapToGrid w:val="0"/>
      </w:rPr>
      <w:fldChar w:fldCharType="separate"/>
    </w:r>
    <w:r w:rsidR="00243278">
      <w:rPr>
        <w:noProof/>
        <w:snapToGrid w:val="0"/>
      </w:rPr>
      <w:t>1</w:t>
    </w:r>
    <w:r w:rsidR="00924750"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r>
      <w:t xml:space="preserve">Tento projekt je spolufinancován </w:t>
    </w:r>
    <w:r w:rsidR="00F73BDE">
      <w:t>OP Vzdělávání a konkurenceschopnost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F3" w:rsidRDefault="00C630F3">
      <w:r>
        <w:separator/>
      </w:r>
    </w:p>
  </w:footnote>
  <w:footnote w:type="continuationSeparator" w:id="0">
    <w:p w:rsidR="00C630F3" w:rsidRDefault="00C6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9C" w:rsidRDefault="00696C9C" w:rsidP="00696C9C">
    <w:pPr>
      <w:pStyle w:val="Zhlav"/>
    </w:pPr>
    <w:r>
      <w:rPr>
        <w:noProof/>
      </w:rPr>
      <w:t xml:space="preserve">                                       </w:t>
    </w:r>
    <w:r>
      <w:rPr>
        <w:noProof/>
      </w:rPr>
      <w:drawing>
        <wp:inline distT="0" distB="0" distL="0" distR="0">
          <wp:extent cx="3571875" cy="8763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876300"/>
                  </a:xfrm>
                  <a:prstGeom prst="rect">
                    <a:avLst/>
                  </a:prstGeom>
                  <a:solidFill>
                    <a:srgbClr val="FFFFFF"/>
                  </a:solidFill>
                  <a:ln>
                    <a:noFill/>
                  </a:ln>
                </pic:spPr>
              </pic:pic>
            </a:graphicData>
          </a:graphic>
        </wp:inline>
      </w:drawing>
    </w:r>
  </w:p>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E24"/>
    <w:rsid w:val="000262FB"/>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254"/>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0F78E0"/>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4F6C"/>
    <w:rsid w:val="002203AE"/>
    <w:rsid w:val="0022446C"/>
    <w:rsid w:val="0022628D"/>
    <w:rsid w:val="002269B8"/>
    <w:rsid w:val="00230013"/>
    <w:rsid w:val="002341FE"/>
    <w:rsid w:val="0023492B"/>
    <w:rsid w:val="002373FF"/>
    <w:rsid w:val="002419DA"/>
    <w:rsid w:val="00241CDA"/>
    <w:rsid w:val="00243278"/>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7D0"/>
    <w:rsid w:val="003A4CB8"/>
    <w:rsid w:val="003A5FD4"/>
    <w:rsid w:val="003A6138"/>
    <w:rsid w:val="003A697D"/>
    <w:rsid w:val="003A77AF"/>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5908"/>
    <w:rsid w:val="00406D02"/>
    <w:rsid w:val="00411141"/>
    <w:rsid w:val="00411923"/>
    <w:rsid w:val="004141EB"/>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4729"/>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6C9C"/>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C30"/>
    <w:rsid w:val="007D7183"/>
    <w:rsid w:val="007F1E2E"/>
    <w:rsid w:val="007F1FF3"/>
    <w:rsid w:val="007F4173"/>
    <w:rsid w:val="007F4E21"/>
    <w:rsid w:val="007F5B8F"/>
    <w:rsid w:val="007F7080"/>
    <w:rsid w:val="008077D1"/>
    <w:rsid w:val="008138B8"/>
    <w:rsid w:val="008162FC"/>
    <w:rsid w:val="00816EF4"/>
    <w:rsid w:val="00817049"/>
    <w:rsid w:val="00821847"/>
    <w:rsid w:val="00822CAB"/>
    <w:rsid w:val="00825D5E"/>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4237"/>
    <w:rsid w:val="00877018"/>
    <w:rsid w:val="00885756"/>
    <w:rsid w:val="00885A31"/>
    <w:rsid w:val="008864E0"/>
    <w:rsid w:val="00887AEA"/>
    <w:rsid w:val="00887CD3"/>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24750"/>
    <w:rsid w:val="009306CB"/>
    <w:rsid w:val="0093375D"/>
    <w:rsid w:val="0093570A"/>
    <w:rsid w:val="0093597E"/>
    <w:rsid w:val="00935AA0"/>
    <w:rsid w:val="009361CF"/>
    <w:rsid w:val="00941412"/>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4888"/>
    <w:rsid w:val="00A77B43"/>
    <w:rsid w:val="00A81C8B"/>
    <w:rsid w:val="00A81FB4"/>
    <w:rsid w:val="00A8222D"/>
    <w:rsid w:val="00A85A1C"/>
    <w:rsid w:val="00A908BD"/>
    <w:rsid w:val="00A923F6"/>
    <w:rsid w:val="00A92C85"/>
    <w:rsid w:val="00A94F3D"/>
    <w:rsid w:val="00A9531E"/>
    <w:rsid w:val="00AA2D51"/>
    <w:rsid w:val="00AA7DCF"/>
    <w:rsid w:val="00AB3677"/>
    <w:rsid w:val="00AB4665"/>
    <w:rsid w:val="00AB550E"/>
    <w:rsid w:val="00AB5B45"/>
    <w:rsid w:val="00AB6ADE"/>
    <w:rsid w:val="00AC4E8E"/>
    <w:rsid w:val="00AC6352"/>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4EF2"/>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03A9"/>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5103"/>
    <w:rsid w:val="00BE698C"/>
    <w:rsid w:val="00BE7BC7"/>
    <w:rsid w:val="00BF1A24"/>
    <w:rsid w:val="00BF3CF5"/>
    <w:rsid w:val="00BF5B52"/>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30F3"/>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2B6B"/>
    <w:rsid w:val="00E24D43"/>
    <w:rsid w:val="00E258F4"/>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64E5"/>
    <w:rsid w:val="00EC47D8"/>
    <w:rsid w:val="00EC4DDC"/>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414210241">
      <w:bodyDiv w:val="1"/>
      <w:marLeft w:val="0"/>
      <w:marRight w:val="0"/>
      <w:marTop w:val="0"/>
      <w:marBottom w:val="0"/>
      <w:divBdr>
        <w:top w:val="none" w:sz="0" w:space="0" w:color="auto"/>
        <w:left w:val="none" w:sz="0" w:space="0" w:color="auto"/>
        <w:bottom w:val="none" w:sz="0" w:space="0" w:color="auto"/>
        <w:right w:val="none" w:sz="0" w:space="0" w:color="auto"/>
      </w:divBdr>
    </w:div>
    <w:div w:id="101295306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893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Janková Helena</cp:lastModifiedBy>
  <cp:revision>2</cp:revision>
  <cp:lastPrinted>2014-12-10T06:32:00Z</cp:lastPrinted>
  <dcterms:created xsi:type="dcterms:W3CDTF">2014-12-10T06:37:00Z</dcterms:created>
  <dcterms:modified xsi:type="dcterms:W3CDTF">2014-12-10T06:37:00Z</dcterms:modified>
</cp:coreProperties>
</file>